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DC" w:rsidRDefault="002525DC" w:rsidP="002525DC">
      <w:pPr>
        <w:pStyle w:val="Default"/>
        <w:rPr>
          <w:b/>
          <w:bCs/>
          <w:sz w:val="21"/>
          <w:szCs w:val="21"/>
        </w:rPr>
      </w:pPr>
      <w:r>
        <w:rPr>
          <w:b/>
          <w:sz w:val="32"/>
        </w:rPr>
        <w:t xml:space="preserve">QUALITÄTSSTANDARDS </w:t>
      </w:r>
      <w:r>
        <w:tab/>
      </w:r>
      <w:r>
        <w:tab/>
      </w:r>
      <w:r>
        <w:rPr>
          <w:b/>
          <w:sz w:val="32"/>
        </w:rPr>
        <w:t xml:space="preserve">        </w:t>
      </w:r>
      <w:r>
        <w:rPr>
          <w:b/>
          <w:sz w:val="21"/>
        </w:rPr>
        <w:t>Bydgoszcz 8.11.2010</w:t>
      </w:r>
    </w:p>
    <w:p w:rsidR="002525DC" w:rsidRDefault="002525DC" w:rsidP="002525DC">
      <w:pPr>
        <w:pStyle w:val="Default"/>
        <w:rPr>
          <w:b/>
          <w:bCs/>
          <w:sz w:val="21"/>
          <w:szCs w:val="21"/>
        </w:rPr>
      </w:pPr>
    </w:p>
    <w:p w:rsidR="002525DC" w:rsidRDefault="002525DC" w:rsidP="002525DC">
      <w:pPr>
        <w:pStyle w:val="Default"/>
        <w:rPr>
          <w:sz w:val="21"/>
          <w:szCs w:val="21"/>
        </w:rPr>
      </w:pPr>
      <w:r>
        <w:rPr>
          <w:b/>
          <w:sz w:val="21"/>
        </w:rPr>
        <w:t xml:space="preserve"> </w:t>
      </w:r>
    </w:p>
    <w:p w:rsidR="002525DC" w:rsidRDefault="002525DC" w:rsidP="002525DC">
      <w:pPr>
        <w:pStyle w:val="Default"/>
        <w:jc w:val="center"/>
        <w:rPr>
          <w:sz w:val="28"/>
          <w:szCs w:val="28"/>
        </w:rPr>
      </w:pPr>
      <w:r>
        <w:rPr>
          <w:sz w:val="21"/>
        </w:rPr>
        <w:t xml:space="preserve"> </w:t>
      </w:r>
      <w:r>
        <w:rPr>
          <w:b/>
          <w:sz w:val="28"/>
        </w:rPr>
        <w:t xml:space="preserve">Das Dokument beschreibt allgemeine Qualitätsstandards für Erzeugnisse, die in der Druckerei </w:t>
      </w:r>
    </w:p>
    <w:p w:rsidR="002525DC" w:rsidRDefault="005A7A5A" w:rsidP="002525DC">
      <w:pPr>
        <w:pStyle w:val="Default"/>
        <w:jc w:val="center"/>
        <w:rPr>
          <w:b/>
          <w:bCs/>
          <w:sz w:val="28"/>
          <w:szCs w:val="28"/>
        </w:rPr>
      </w:pPr>
      <w:r>
        <w:rPr>
          <w:b/>
          <w:sz w:val="28"/>
        </w:rPr>
        <w:t xml:space="preserve">DRUKARNIA ORTIS Sp. z o.o. hergestellt werden. </w:t>
      </w:r>
    </w:p>
    <w:p w:rsidR="002525DC" w:rsidRDefault="002525DC" w:rsidP="002525DC">
      <w:pPr>
        <w:pStyle w:val="Default"/>
        <w:jc w:val="center"/>
        <w:rPr>
          <w:b/>
          <w:bCs/>
          <w:sz w:val="28"/>
          <w:szCs w:val="28"/>
        </w:rPr>
      </w:pPr>
    </w:p>
    <w:p w:rsidR="002525DC" w:rsidRDefault="002525DC" w:rsidP="002525DC">
      <w:pPr>
        <w:pStyle w:val="Default"/>
        <w:jc w:val="center"/>
        <w:rPr>
          <w:sz w:val="28"/>
          <w:szCs w:val="28"/>
        </w:rPr>
      </w:pPr>
    </w:p>
    <w:p w:rsidR="002525DC" w:rsidRDefault="002525DC" w:rsidP="002525DC">
      <w:pPr>
        <w:pStyle w:val="Default"/>
        <w:ind w:left="360" w:hanging="360"/>
        <w:jc w:val="both"/>
        <w:rPr>
          <w:rFonts w:ascii="Arial" w:hAnsi="Arial" w:cs="Arial"/>
          <w:sz w:val="20"/>
          <w:szCs w:val="20"/>
        </w:rPr>
      </w:pPr>
      <w:r>
        <w:rPr>
          <w:rFonts w:ascii="Arial" w:hAnsi="Arial"/>
          <w:sz w:val="20"/>
        </w:rPr>
        <w:t xml:space="preserve">1. Farbmuster </w:t>
      </w:r>
    </w:p>
    <w:p w:rsidR="002525DC" w:rsidRDefault="002525DC" w:rsidP="002525DC">
      <w:pPr>
        <w:pStyle w:val="Default"/>
        <w:jc w:val="both"/>
        <w:rPr>
          <w:rFonts w:ascii="Arial" w:hAnsi="Arial" w:cs="Arial"/>
          <w:sz w:val="20"/>
          <w:szCs w:val="20"/>
        </w:rPr>
      </w:pPr>
    </w:p>
    <w:p w:rsidR="002525DC" w:rsidRDefault="002525DC" w:rsidP="00BA4972">
      <w:pPr>
        <w:pStyle w:val="Default"/>
        <w:ind w:firstLine="280"/>
        <w:jc w:val="both"/>
        <w:rPr>
          <w:rFonts w:ascii="Arial" w:hAnsi="Arial" w:cs="Arial"/>
          <w:sz w:val="20"/>
          <w:szCs w:val="20"/>
        </w:rPr>
      </w:pPr>
      <w:r>
        <w:rPr>
          <w:rFonts w:ascii="Arial" w:hAnsi="Arial"/>
          <w:sz w:val="20"/>
        </w:rPr>
        <w:t xml:space="preserve">Das wichtigste Farbmuster in der Druckerei DRUKARNIA ORTIS Sp. z o.o. ist ein Digitalproof, erstellt auf der Proofmaschine EPSON Stylus PRO 4800, kalibriert mit einem Abzug Pressmatch von AGFA. Wir verwenden keine digitale Simulation weder von Bedruckstoffen noch von ICC-Profilen. </w:t>
      </w:r>
    </w:p>
    <w:p w:rsidR="002525DC" w:rsidRDefault="002525DC" w:rsidP="002525DC">
      <w:pPr>
        <w:pStyle w:val="Default"/>
        <w:jc w:val="both"/>
        <w:rPr>
          <w:rFonts w:ascii="Arial" w:hAnsi="Arial" w:cs="Arial"/>
          <w:sz w:val="20"/>
          <w:szCs w:val="20"/>
        </w:rPr>
      </w:pPr>
      <w:r>
        <w:rPr>
          <w:rFonts w:ascii="Arial" w:hAnsi="Arial"/>
          <w:sz w:val="20"/>
        </w:rPr>
        <w:t>Mit der Freigabe des Bogens zum Druck wird er zum Farbmuster für weitere Falzbogen der Auflage. Als Grundlage für den Druck dürfen ein anderer Probeabzug oder Erstdruck betr</w:t>
      </w:r>
      <w:bookmarkStart w:id="0" w:name="_GoBack"/>
      <w:bookmarkEnd w:id="0"/>
      <w:r>
        <w:rPr>
          <w:rFonts w:ascii="Arial" w:hAnsi="Arial"/>
          <w:sz w:val="20"/>
        </w:rPr>
        <w:t xml:space="preserve">achtet werden, wobei die Übereinstimmung des in der Druckerei DRUKARNIA ORTIS Sp. z o.o. gedruckten Abzugs mit solcher Grundlage nicht schlimmer als 80% ist (das ist von der Technik der erstellten Grundlage, der Rasterweite, des Bedruckstoffs, der Papierart u.dgl. abhängig). </w:t>
      </w:r>
    </w:p>
    <w:p w:rsidR="002525DC" w:rsidRDefault="002525DC" w:rsidP="002525DC">
      <w:pPr>
        <w:pStyle w:val="Default"/>
        <w:jc w:val="both"/>
        <w:rPr>
          <w:rFonts w:ascii="Arial" w:hAnsi="Arial" w:cs="Arial"/>
          <w:sz w:val="20"/>
          <w:szCs w:val="20"/>
        </w:rPr>
      </w:pPr>
      <w:r>
        <w:rPr>
          <w:rFonts w:ascii="Arial" w:hAnsi="Arial"/>
          <w:sz w:val="20"/>
        </w:rPr>
        <w:t xml:space="preserve">Bei Einreichung der Grundlage mit einer niedrigen Auflösung oder von einem nicht kalibrierten Druck, darf die Übereinstimmung kleiner als 80% im Vergleich zum gedruckten Abzug sein. </w:t>
      </w:r>
    </w:p>
    <w:p w:rsidR="002525DC" w:rsidRDefault="002525DC" w:rsidP="009A6CA8">
      <w:pPr>
        <w:pStyle w:val="Default"/>
        <w:jc w:val="both"/>
        <w:rPr>
          <w:rFonts w:ascii="Arial" w:hAnsi="Arial" w:cs="Arial"/>
          <w:sz w:val="20"/>
          <w:szCs w:val="20"/>
        </w:rPr>
      </w:pPr>
      <w:r>
        <w:rPr>
          <w:rFonts w:ascii="Arial" w:hAnsi="Arial"/>
          <w:sz w:val="20"/>
        </w:rPr>
        <w:t xml:space="preserve">Der Probeabzug (Proof) soll 1:1 sein, aus Unterlagen gemacht werden, aus denen die Arbeit gedruckt wird. Auf jedem Abzug soll sich ein Kontrollstreifen befinden </w:t>
      </w:r>
    </w:p>
    <w:p w:rsidR="002525DC" w:rsidRDefault="002525DC" w:rsidP="002525DC">
      <w:pPr>
        <w:pStyle w:val="Default"/>
        <w:ind w:firstLine="280"/>
        <w:jc w:val="both"/>
        <w:rPr>
          <w:rFonts w:ascii="Arial" w:hAnsi="Arial" w:cs="Arial"/>
          <w:sz w:val="20"/>
          <w:szCs w:val="20"/>
        </w:rPr>
      </w:pPr>
    </w:p>
    <w:p w:rsidR="002525DC" w:rsidRDefault="002525DC" w:rsidP="002525DC">
      <w:pPr>
        <w:pStyle w:val="Default"/>
        <w:jc w:val="both"/>
        <w:rPr>
          <w:rFonts w:ascii="Arial" w:hAnsi="Arial" w:cs="Arial"/>
          <w:sz w:val="20"/>
          <w:szCs w:val="20"/>
        </w:rPr>
      </w:pPr>
      <w:r>
        <w:rPr>
          <w:rFonts w:ascii="Arial" w:hAnsi="Arial"/>
          <w:sz w:val="20"/>
        </w:rPr>
        <w:t xml:space="preserve">1.1. Verfahren zur Prüfung von Farben </w:t>
      </w:r>
    </w:p>
    <w:p w:rsidR="002525DC" w:rsidRDefault="002525DC" w:rsidP="002525DC">
      <w:pPr>
        <w:pStyle w:val="Default"/>
        <w:jc w:val="both"/>
        <w:rPr>
          <w:rFonts w:ascii="Arial" w:hAnsi="Arial" w:cs="Arial"/>
          <w:sz w:val="20"/>
          <w:szCs w:val="20"/>
        </w:rPr>
      </w:pPr>
    </w:p>
    <w:p w:rsidR="002525DC" w:rsidRDefault="002525DC" w:rsidP="002525DC">
      <w:pPr>
        <w:pStyle w:val="Default"/>
        <w:jc w:val="both"/>
        <w:rPr>
          <w:rFonts w:ascii="Arial" w:hAnsi="Arial" w:cs="Arial"/>
          <w:sz w:val="20"/>
          <w:szCs w:val="20"/>
        </w:rPr>
      </w:pPr>
      <w:r>
        <w:rPr>
          <w:rFonts w:ascii="Arial" w:hAnsi="Arial"/>
          <w:sz w:val="20"/>
        </w:rPr>
        <w:t>Die Grundlage für Halten von Farben in der Auflage sind densitometrische Messungen von Tonflächen der CMYK-Farben. Die Druckerei DRUKARNIA ORTIS Sp. z o.o. nimmt folgende Werte der optischen Dichte an:</w:t>
      </w:r>
    </w:p>
    <w:p w:rsidR="002525DC" w:rsidRDefault="002525DC" w:rsidP="002525DC">
      <w:pPr>
        <w:pStyle w:val="Default"/>
        <w:jc w:val="both"/>
        <w:rPr>
          <w:rFonts w:ascii="Arial" w:hAnsi="Arial" w:cs="Arial"/>
          <w:sz w:val="20"/>
          <w:szCs w:val="20"/>
        </w:rPr>
      </w:pPr>
    </w:p>
    <w:tbl>
      <w:tblPr>
        <w:tblW w:w="90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3"/>
        <w:gridCol w:w="2133"/>
        <w:gridCol w:w="1201"/>
        <w:gridCol w:w="1064"/>
        <w:gridCol w:w="1305"/>
        <w:gridCol w:w="1484"/>
      </w:tblGrid>
      <w:tr w:rsidR="00BA4972" w:rsidTr="00BA4972">
        <w:trPr>
          <w:trHeight w:val="91"/>
        </w:trPr>
        <w:tc>
          <w:tcPr>
            <w:tcW w:w="3986" w:type="dxa"/>
            <w:gridSpan w:val="2"/>
          </w:tcPr>
          <w:p w:rsidR="00BA4972" w:rsidRDefault="00BA4972" w:rsidP="00375DCD">
            <w:pPr>
              <w:pStyle w:val="Default"/>
              <w:jc w:val="center"/>
              <w:rPr>
                <w:rFonts w:ascii="Arial" w:hAnsi="Arial" w:cs="Arial"/>
                <w:sz w:val="20"/>
                <w:szCs w:val="20"/>
              </w:rPr>
            </w:pPr>
            <w:r>
              <w:rPr>
                <w:rFonts w:ascii="Arial" w:hAnsi="Arial"/>
                <w:sz w:val="20"/>
              </w:rPr>
              <w:t>Papier</w:t>
            </w:r>
          </w:p>
        </w:tc>
        <w:tc>
          <w:tcPr>
            <w:tcW w:w="1201" w:type="dxa"/>
            <w:vMerge w:val="restart"/>
          </w:tcPr>
          <w:p w:rsidR="00BA4972" w:rsidRPr="00BA4972" w:rsidRDefault="00BA4972" w:rsidP="00375DCD">
            <w:pPr>
              <w:jc w:val="center"/>
              <w:rPr>
                <w:rFonts w:ascii="Arial" w:hAnsi="Arial" w:cs="Arial"/>
                <w:color w:val="000000"/>
                <w:sz w:val="20"/>
                <w:szCs w:val="20"/>
              </w:rPr>
            </w:pPr>
            <w:r>
              <w:rPr>
                <w:rFonts w:ascii="Arial" w:hAnsi="Arial"/>
                <w:sz w:val="20"/>
              </w:rPr>
              <w:t>Schwarz</w:t>
            </w:r>
          </w:p>
        </w:tc>
        <w:tc>
          <w:tcPr>
            <w:tcW w:w="1064" w:type="dxa"/>
            <w:vMerge w:val="restart"/>
          </w:tcPr>
          <w:p w:rsidR="00BA4972" w:rsidRPr="00BA4972" w:rsidRDefault="00BA4972" w:rsidP="00375DCD">
            <w:pPr>
              <w:jc w:val="center"/>
              <w:rPr>
                <w:rFonts w:ascii="Arial" w:hAnsi="Arial" w:cs="Arial"/>
                <w:color w:val="000000"/>
                <w:sz w:val="20"/>
                <w:szCs w:val="20"/>
              </w:rPr>
            </w:pPr>
            <w:r>
              <w:rPr>
                <w:rFonts w:ascii="Arial" w:hAnsi="Arial"/>
                <w:sz w:val="20"/>
              </w:rPr>
              <w:t>Cyan</w:t>
            </w:r>
          </w:p>
        </w:tc>
        <w:tc>
          <w:tcPr>
            <w:tcW w:w="1305" w:type="dxa"/>
            <w:vMerge w:val="restart"/>
          </w:tcPr>
          <w:p w:rsidR="00BA4972" w:rsidRDefault="00BA4972" w:rsidP="00375DCD">
            <w:pPr>
              <w:pStyle w:val="Default"/>
              <w:jc w:val="center"/>
              <w:rPr>
                <w:rFonts w:ascii="Arial" w:hAnsi="Arial" w:cs="Arial"/>
                <w:sz w:val="20"/>
                <w:szCs w:val="20"/>
              </w:rPr>
            </w:pPr>
            <w:r>
              <w:rPr>
                <w:rFonts w:ascii="Arial" w:hAnsi="Arial"/>
                <w:sz w:val="20"/>
              </w:rPr>
              <w:t>Magenta</w:t>
            </w:r>
          </w:p>
        </w:tc>
        <w:tc>
          <w:tcPr>
            <w:tcW w:w="1484" w:type="dxa"/>
            <w:vMerge w:val="restart"/>
          </w:tcPr>
          <w:p w:rsidR="00BA4972" w:rsidRDefault="00BA4972" w:rsidP="00375DCD">
            <w:pPr>
              <w:pStyle w:val="Default"/>
              <w:jc w:val="center"/>
              <w:rPr>
                <w:rFonts w:ascii="Arial" w:hAnsi="Arial" w:cs="Arial"/>
                <w:sz w:val="20"/>
                <w:szCs w:val="20"/>
              </w:rPr>
            </w:pPr>
            <w:r>
              <w:rPr>
                <w:rFonts w:ascii="Arial" w:hAnsi="Arial"/>
                <w:sz w:val="20"/>
              </w:rPr>
              <w:t>Gelb</w:t>
            </w:r>
          </w:p>
        </w:tc>
      </w:tr>
      <w:tr w:rsidR="00BA4972" w:rsidTr="00BA4972">
        <w:trPr>
          <w:trHeight w:val="72"/>
        </w:trPr>
        <w:tc>
          <w:tcPr>
            <w:tcW w:w="1853" w:type="dxa"/>
          </w:tcPr>
          <w:p w:rsidR="00BA4972" w:rsidRDefault="00BA4972" w:rsidP="00375DCD">
            <w:pPr>
              <w:pStyle w:val="Default"/>
              <w:jc w:val="center"/>
              <w:rPr>
                <w:rFonts w:ascii="Arial" w:hAnsi="Arial" w:cs="Arial"/>
                <w:sz w:val="20"/>
                <w:szCs w:val="20"/>
              </w:rPr>
            </w:pPr>
            <w:r>
              <w:rPr>
                <w:rFonts w:ascii="Arial" w:hAnsi="Arial"/>
                <w:sz w:val="20"/>
              </w:rPr>
              <w:t>Typ</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Farbe</w:t>
            </w:r>
          </w:p>
        </w:tc>
        <w:tc>
          <w:tcPr>
            <w:tcW w:w="1201" w:type="dxa"/>
            <w:vMerge/>
          </w:tcPr>
          <w:p w:rsidR="00BA4972" w:rsidRDefault="00BA4972" w:rsidP="00375DCD">
            <w:pPr>
              <w:pStyle w:val="Default"/>
              <w:jc w:val="center"/>
              <w:rPr>
                <w:rFonts w:ascii="Arial" w:hAnsi="Arial" w:cs="Arial"/>
                <w:sz w:val="20"/>
                <w:szCs w:val="20"/>
              </w:rPr>
            </w:pPr>
          </w:p>
        </w:tc>
        <w:tc>
          <w:tcPr>
            <w:tcW w:w="1064" w:type="dxa"/>
            <w:vMerge/>
          </w:tcPr>
          <w:p w:rsidR="00BA4972" w:rsidRDefault="00BA4972" w:rsidP="00375DCD">
            <w:pPr>
              <w:jc w:val="center"/>
              <w:rPr>
                <w:rFonts w:ascii="Arial" w:hAnsi="Arial" w:cs="Arial"/>
                <w:sz w:val="20"/>
                <w:szCs w:val="20"/>
              </w:rPr>
            </w:pPr>
          </w:p>
        </w:tc>
        <w:tc>
          <w:tcPr>
            <w:tcW w:w="1305" w:type="dxa"/>
            <w:vMerge/>
          </w:tcPr>
          <w:p w:rsidR="00BA4972" w:rsidRDefault="00BA4972" w:rsidP="00375DCD">
            <w:pPr>
              <w:jc w:val="center"/>
              <w:rPr>
                <w:rFonts w:ascii="Arial" w:hAnsi="Arial" w:cs="Arial"/>
                <w:color w:val="000000"/>
                <w:sz w:val="20"/>
                <w:szCs w:val="20"/>
              </w:rPr>
            </w:pPr>
          </w:p>
        </w:tc>
        <w:tc>
          <w:tcPr>
            <w:tcW w:w="1484" w:type="dxa"/>
            <w:vMerge/>
          </w:tcPr>
          <w:p w:rsidR="00BA4972" w:rsidRDefault="00BA4972" w:rsidP="00375DCD">
            <w:pPr>
              <w:jc w:val="center"/>
              <w:rPr>
                <w:rFonts w:ascii="Arial" w:hAnsi="Arial" w:cs="Arial"/>
                <w:color w:val="000000"/>
                <w:sz w:val="20"/>
                <w:szCs w:val="20"/>
              </w:rPr>
            </w:pPr>
          </w:p>
        </w:tc>
      </w:tr>
      <w:tr w:rsidR="00BA4972" w:rsidTr="00BA4972">
        <w:trPr>
          <w:trHeight w:val="71"/>
        </w:trPr>
        <w:tc>
          <w:tcPr>
            <w:tcW w:w="1853" w:type="dxa"/>
          </w:tcPr>
          <w:p w:rsidR="00BA4972" w:rsidRDefault="00BA4972" w:rsidP="00375DCD">
            <w:pPr>
              <w:pStyle w:val="Default"/>
              <w:jc w:val="center"/>
              <w:rPr>
                <w:rFonts w:ascii="Arial" w:hAnsi="Arial" w:cs="Arial"/>
                <w:sz w:val="20"/>
                <w:szCs w:val="20"/>
              </w:rPr>
            </w:pPr>
            <w:r>
              <w:rPr>
                <w:rFonts w:ascii="Arial" w:hAnsi="Arial"/>
                <w:sz w:val="20"/>
              </w:rPr>
              <w:t>Zeitungspapier</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graugelb</w:t>
            </w:r>
          </w:p>
        </w:tc>
        <w:tc>
          <w:tcPr>
            <w:tcW w:w="1201" w:type="dxa"/>
          </w:tcPr>
          <w:p w:rsidR="00BA4972" w:rsidRDefault="00BA4972" w:rsidP="00375DCD">
            <w:pPr>
              <w:pStyle w:val="Default"/>
              <w:jc w:val="center"/>
              <w:rPr>
                <w:rFonts w:ascii="Arial" w:hAnsi="Arial" w:cs="Arial"/>
                <w:sz w:val="20"/>
                <w:szCs w:val="20"/>
              </w:rPr>
            </w:pPr>
            <w:r>
              <w:rPr>
                <w:rFonts w:ascii="Arial" w:hAnsi="Arial"/>
                <w:sz w:val="20"/>
              </w:rPr>
              <w:t>0,95</w:t>
            </w:r>
          </w:p>
        </w:tc>
        <w:tc>
          <w:tcPr>
            <w:tcW w:w="1064" w:type="dxa"/>
          </w:tcPr>
          <w:p w:rsidR="00BA4972" w:rsidRDefault="00BA4972" w:rsidP="00375DCD">
            <w:pPr>
              <w:pStyle w:val="Default"/>
              <w:jc w:val="center"/>
              <w:rPr>
                <w:rFonts w:ascii="Arial" w:hAnsi="Arial" w:cs="Arial"/>
                <w:sz w:val="20"/>
                <w:szCs w:val="20"/>
              </w:rPr>
            </w:pPr>
            <w:r>
              <w:rPr>
                <w:rFonts w:ascii="Arial" w:hAnsi="Arial"/>
                <w:sz w:val="20"/>
              </w:rPr>
              <w:t>0,90</w:t>
            </w:r>
          </w:p>
        </w:tc>
        <w:tc>
          <w:tcPr>
            <w:tcW w:w="1305" w:type="dxa"/>
          </w:tcPr>
          <w:p w:rsidR="00BA4972" w:rsidRDefault="00BA4972" w:rsidP="00375DCD">
            <w:pPr>
              <w:pStyle w:val="Default"/>
              <w:jc w:val="center"/>
              <w:rPr>
                <w:rFonts w:ascii="Arial" w:hAnsi="Arial" w:cs="Arial"/>
                <w:sz w:val="20"/>
                <w:szCs w:val="20"/>
              </w:rPr>
            </w:pPr>
            <w:r>
              <w:rPr>
                <w:rFonts w:ascii="Arial" w:hAnsi="Arial"/>
                <w:sz w:val="20"/>
              </w:rPr>
              <w:t>0,80</w:t>
            </w:r>
          </w:p>
        </w:tc>
        <w:tc>
          <w:tcPr>
            <w:tcW w:w="1484" w:type="dxa"/>
          </w:tcPr>
          <w:p w:rsidR="00BA4972" w:rsidRDefault="00BA4972" w:rsidP="00375DCD">
            <w:pPr>
              <w:pStyle w:val="Default"/>
              <w:jc w:val="center"/>
              <w:rPr>
                <w:rFonts w:ascii="Arial" w:hAnsi="Arial" w:cs="Arial"/>
                <w:sz w:val="20"/>
                <w:szCs w:val="20"/>
              </w:rPr>
            </w:pPr>
            <w:r>
              <w:rPr>
                <w:rFonts w:ascii="Arial" w:hAnsi="Arial"/>
                <w:sz w:val="20"/>
              </w:rPr>
              <w:t>0,75</w:t>
            </w:r>
          </w:p>
        </w:tc>
      </w:tr>
      <w:tr w:rsidR="00BA4972" w:rsidTr="00BA4972">
        <w:trPr>
          <w:trHeight w:val="87"/>
        </w:trPr>
        <w:tc>
          <w:tcPr>
            <w:tcW w:w="1853" w:type="dxa"/>
          </w:tcPr>
          <w:p w:rsidR="00BA4972" w:rsidRDefault="00BA4972" w:rsidP="00375DCD">
            <w:pPr>
              <w:pStyle w:val="Default"/>
              <w:jc w:val="center"/>
              <w:rPr>
                <w:rFonts w:ascii="Arial" w:hAnsi="Arial" w:cs="Arial"/>
                <w:sz w:val="20"/>
                <w:szCs w:val="20"/>
              </w:rPr>
            </w:pPr>
            <w:r>
              <w:rPr>
                <w:rFonts w:ascii="Arial" w:hAnsi="Arial"/>
                <w:sz w:val="20"/>
              </w:rPr>
              <w:t>SC</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grau</w:t>
            </w:r>
          </w:p>
        </w:tc>
        <w:tc>
          <w:tcPr>
            <w:tcW w:w="1201" w:type="dxa"/>
          </w:tcPr>
          <w:p w:rsidR="00BA4972" w:rsidRDefault="00BA4972" w:rsidP="00375DCD">
            <w:pPr>
              <w:pStyle w:val="Default"/>
              <w:jc w:val="center"/>
              <w:rPr>
                <w:rFonts w:ascii="Arial" w:hAnsi="Arial" w:cs="Arial"/>
                <w:sz w:val="20"/>
                <w:szCs w:val="20"/>
              </w:rPr>
            </w:pPr>
            <w:r>
              <w:rPr>
                <w:rFonts w:ascii="Arial" w:hAnsi="Arial"/>
                <w:sz w:val="20"/>
              </w:rPr>
              <w:t>1,45</w:t>
            </w:r>
          </w:p>
        </w:tc>
        <w:tc>
          <w:tcPr>
            <w:tcW w:w="1064" w:type="dxa"/>
          </w:tcPr>
          <w:p w:rsidR="00BA4972" w:rsidRDefault="00BA4972" w:rsidP="00375DCD">
            <w:pPr>
              <w:pStyle w:val="Default"/>
              <w:jc w:val="center"/>
              <w:rPr>
                <w:rFonts w:ascii="Arial" w:hAnsi="Arial" w:cs="Arial"/>
                <w:sz w:val="20"/>
                <w:szCs w:val="20"/>
              </w:rPr>
            </w:pPr>
            <w:r>
              <w:rPr>
                <w:rFonts w:ascii="Arial" w:hAnsi="Arial"/>
                <w:sz w:val="20"/>
              </w:rPr>
              <w:t>1,25</w:t>
            </w:r>
          </w:p>
        </w:tc>
        <w:tc>
          <w:tcPr>
            <w:tcW w:w="1305" w:type="dxa"/>
          </w:tcPr>
          <w:p w:rsidR="00BA4972" w:rsidRDefault="00BA4972" w:rsidP="00375DCD">
            <w:pPr>
              <w:pStyle w:val="Default"/>
              <w:jc w:val="center"/>
              <w:rPr>
                <w:rFonts w:ascii="Arial" w:hAnsi="Arial" w:cs="Arial"/>
                <w:sz w:val="20"/>
                <w:szCs w:val="20"/>
              </w:rPr>
            </w:pPr>
            <w:r>
              <w:rPr>
                <w:rFonts w:ascii="Arial" w:hAnsi="Arial"/>
                <w:sz w:val="20"/>
              </w:rPr>
              <w:t>1,25</w:t>
            </w:r>
          </w:p>
        </w:tc>
        <w:tc>
          <w:tcPr>
            <w:tcW w:w="1484" w:type="dxa"/>
          </w:tcPr>
          <w:p w:rsidR="00BA4972" w:rsidRDefault="00BA4972" w:rsidP="00375DCD">
            <w:pPr>
              <w:pStyle w:val="Default"/>
              <w:jc w:val="center"/>
              <w:rPr>
                <w:rFonts w:ascii="Arial" w:hAnsi="Arial" w:cs="Arial"/>
                <w:sz w:val="20"/>
                <w:szCs w:val="20"/>
              </w:rPr>
            </w:pPr>
            <w:r>
              <w:rPr>
                <w:rFonts w:ascii="Arial" w:hAnsi="Arial"/>
                <w:sz w:val="20"/>
              </w:rPr>
              <w:t>1,15</w:t>
            </w:r>
          </w:p>
        </w:tc>
      </w:tr>
      <w:tr w:rsidR="00BA4972" w:rsidTr="00BA4972">
        <w:trPr>
          <w:trHeight w:val="70"/>
        </w:trPr>
        <w:tc>
          <w:tcPr>
            <w:tcW w:w="1853" w:type="dxa"/>
          </w:tcPr>
          <w:p w:rsidR="00BA4972" w:rsidRDefault="00BA4972" w:rsidP="00375DCD">
            <w:pPr>
              <w:pStyle w:val="Default"/>
              <w:jc w:val="center"/>
              <w:rPr>
                <w:rFonts w:ascii="Arial" w:hAnsi="Arial" w:cs="Arial"/>
                <w:sz w:val="20"/>
                <w:szCs w:val="20"/>
              </w:rPr>
            </w:pPr>
            <w:r>
              <w:rPr>
                <w:rFonts w:ascii="Arial" w:hAnsi="Arial"/>
                <w:sz w:val="20"/>
              </w:rPr>
              <w:t>LWC</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weiß</w:t>
            </w:r>
          </w:p>
        </w:tc>
        <w:tc>
          <w:tcPr>
            <w:tcW w:w="1201" w:type="dxa"/>
          </w:tcPr>
          <w:p w:rsidR="00BA4972" w:rsidRDefault="00BA4972" w:rsidP="00375DCD">
            <w:pPr>
              <w:pStyle w:val="Default"/>
              <w:jc w:val="center"/>
              <w:rPr>
                <w:rFonts w:ascii="Arial" w:hAnsi="Arial" w:cs="Arial"/>
                <w:sz w:val="20"/>
                <w:szCs w:val="20"/>
              </w:rPr>
            </w:pPr>
            <w:r>
              <w:rPr>
                <w:rFonts w:ascii="Arial" w:hAnsi="Arial"/>
                <w:sz w:val="20"/>
              </w:rPr>
              <w:t>1,55</w:t>
            </w:r>
          </w:p>
        </w:tc>
        <w:tc>
          <w:tcPr>
            <w:tcW w:w="1064" w:type="dxa"/>
          </w:tcPr>
          <w:p w:rsidR="00BA4972" w:rsidRDefault="00BA4972" w:rsidP="00375DCD">
            <w:pPr>
              <w:pStyle w:val="Default"/>
              <w:jc w:val="center"/>
              <w:rPr>
                <w:rFonts w:ascii="Arial" w:hAnsi="Arial" w:cs="Arial"/>
                <w:sz w:val="20"/>
                <w:szCs w:val="20"/>
              </w:rPr>
            </w:pPr>
            <w:r>
              <w:rPr>
                <w:rFonts w:ascii="Arial" w:hAnsi="Arial"/>
                <w:sz w:val="20"/>
              </w:rPr>
              <w:t>1,45</w:t>
            </w:r>
          </w:p>
        </w:tc>
        <w:tc>
          <w:tcPr>
            <w:tcW w:w="1305" w:type="dxa"/>
          </w:tcPr>
          <w:p w:rsidR="00BA4972" w:rsidRDefault="00BA4972" w:rsidP="00375DCD">
            <w:pPr>
              <w:pStyle w:val="Default"/>
              <w:jc w:val="center"/>
              <w:rPr>
                <w:rFonts w:ascii="Arial" w:hAnsi="Arial" w:cs="Arial"/>
                <w:sz w:val="20"/>
                <w:szCs w:val="20"/>
              </w:rPr>
            </w:pPr>
            <w:r>
              <w:rPr>
                <w:rFonts w:ascii="Arial" w:hAnsi="Arial"/>
                <w:sz w:val="20"/>
              </w:rPr>
              <w:t>1,40</w:t>
            </w:r>
          </w:p>
        </w:tc>
        <w:tc>
          <w:tcPr>
            <w:tcW w:w="1484" w:type="dxa"/>
          </w:tcPr>
          <w:p w:rsidR="00BA4972" w:rsidRDefault="00BA4972" w:rsidP="00375DCD">
            <w:pPr>
              <w:pStyle w:val="Default"/>
              <w:jc w:val="center"/>
              <w:rPr>
                <w:rFonts w:ascii="Arial" w:hAnsi="Arial" w:cs="Arial"/>
                <w:sz w:val="20"/>
                <w:szCs w:val="20"/>
              </w:rPr>
            </w:pPr>
            <w:r>
              <w:rPr>
                <w:rFonts w:ascii="Arial" w:hAnsi="Arial"/>
                <w:sz w:val="20"/>
              </w:rPr>
              <w:t>1,35</w:t>
            </w:r>
          </w:p>
        </w:tc>
      </w:tr>
      <w:tr w:rsidR="00BA4972" w:rsidTr="00BA4972">
        <w:trPr>
          <w:trHeight w:val="77"/>
        </w:trPr>
        <w:tc>
          <w:tcPr>
            <w:tcW w:w="1853" w:type="dxa"/>
          </w:tcPr>
          <w:p w:rsidR="00BA4972" w:rsidRDefault="00BA4972" w:rsidP="00375DCD">
            <w:pPr>
              <w:pStyle w:val="Default"/>
              <w:jc w:val="center"/>
              <w:rPr>
                <w:rFonts w:ascii="Arial" w:hAnsi="Arial" w:cs="Arial"/>
                <w:sz w:val="20"/>
                <w:szCs w:val="20"/>
              </w:rPr>
            </w:pPr>
            <w:r>
              <w:rPr>
                <w:rFonts w:ascii="Arial" w:hAnsi="Arial"/>
                <w:sz w:val="20"/>
              </w:rPr>
              <w:t>LWC matt</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weiß</w:t>
            </w:r>
          </w:p>
        </w:tc>
        <w:tc>
          <w:tcPr>
            <w:tcW w:w="1201" w:type="dxa"/>
          </w:tcPr>
          <w:p w:rsidR="00BA4972" w:rsidRDefault="00BA4972" w:rsidP="00375DCD">
            <w:pPr>
              <w:pStyle w:val="Default"/>
              <w:jc w:val="center"/>
              <w:rPr>
                <w:rFonts w:ascii="Arial" w:hAnsi="Arial" w:cs="Arial"/>
                <w:sz w:val="20"/>
                <w:szCs w:val="20"/>
              </w:rPr>
            </w:pPr>
            <w:r>
              <w:rPr>
                <w:rFonts w:ascii="Arial" w:hAnsi="Arial"/>
                <w:sz w:val="20"/>
              </w:rPr>
              <w:t>1,40</w:t>
            </w:r>
          </w:p>
        </w:tc>
        <w:tc>
          <w:tcPr>
            <w:tcW w:w="1064" w:type="dxa"/>
          </w:tcPr>
          <w:p w:rsidR="00BA4972" w:rsidRDefault="00BA4972" w:rsidP="00375DCD">
            <w:pPr>
              <w:pStyle w:val="Default"/>
              <w:jc w:val="center"/>
              <w:rPr>
                <w:rFonts w:ascii="Arial" w:hAnsi="Arial" w:cs="Arial"/>
                <w:sz w:val="20"/>
                <w:szCs w:val="20"/>
              </w:rPr>
            </w:pPr>
            <w:r>
              <w:rPr>
                <w:rFonts w:ascii="Arial" w:hAnsi="Arial"/>
                <w:sz w:val="20"/>
              </w:rPr>
              <w:t>1,30</w:t>
            </w:r>
          </w:p>
        </w:tc>
        <w:tc>
          <w:tcPr>
            <w:tcW w:w="1305" w:type="dxa"/>
          </w:tcPr>
          <w:p w:rsidR="00BA4972" w:rsidRDefault="00BA4972" w:rsidP="00375DCD">
            <w:pPr>
              <w:pStyle w:val="Default"/>
              <w:jc w:val="center"/>
              <w:rPr>
                <w:rFonts w:ascii="Arial" w:hAnsi="Arial" w:cs="Arial"/>
                <w:sz w:val="20"/>
                <w:szCs w:val="20"/>
              </w:rPr>
            </w:pPr>
            <w:r>
              <w:rPr>
                <w:rFonts w:ascii="Arial" w:hAnsi="Arial"/>
                <w:sz w:val="20"/>
              </w:rPr>
              <w:t>1,25</w:t>
            </w:r>
          </w:p>
        </w:tc>
        <w:tc>
          <w:tcPr>
            <w:tcW w:w="1484" w:type="dxa"/>
          </w:tcPr>
          <w:p w:rsidR="00BA4972" w:rsidRDefault="00BA4972" w:rsidP="00375DCD">
            <w:pPr>
              <w:pStyle w:val="Default"/>
              <w:jc w:val="center"/>
              <w:rPr>
                <w:rFonts w:ascii="Arial" w:hAnsi="Arial" w:cs="Arial"/>
                <w:sz w:val="20"/>
                <w:szCs w:val="20"/>
              </w:rPr>
            </w:pPr>
            <w:r>
              <w:rPr>
                <w:rFonts w:ascii="Arial" w:hAnsi="Arial"/>
                <w:sz w:val="20"/>
              </w:rPr>
              <w:t>1,10</w:t>
            </w:r>
          </w:p>
        </w:tc>
      </w:tr>
      <w:tr w:rsidR="00BA4972" w:rsidTr="00BA4972">
        <w:trPr>
          <w:trHeight w:val="77"/>
        </w:trPr>
        <w:tc>
          <w:tcPr>
            <w:tcW w:w="1853" w:type="dxa"/>
          </w:tcPr>
          <w:p w:rsidR="00BA4972" w:rsidRDefault="00BA4972" w:rsidP="00375DCD">
            <w:pPr>
              <w:pStyle w:val="Default"/>
              <w:jc w:val="center"/>
              <w:rPr>
                <w:rFonts w:ascii="Arial" w:hAnsi="Arial" w:cs="Arial"/>
                <w:sz w:val="20"/>
                <w:szCs w:val="20"/>
              </w:rPr>
            </w:pPr>
            <w:r>
              <w:rPr>
                <w:rFonts w:ascii="Arial" w:hAnsi="Arial"/>
                <w:sz w:val="20"/>
              </w:rPr>
              <w:t>Offset</w:t>
            </w:r>
          </w:p>
        </w:tc>
        <w:tc>
          <w:tcPr>
            <w:tcW w:w="2133" w:type="dxa"/>
          </w:tcPr>
          <w:p w:rsidR="00BA4972" w:rsidRDefault="00BA4972" w:rsidP="00375DCD">
            <w:pPr>
              <w:pStyle w:val="Default"/>
              <w:jc w:val="center"/>
              <w:rPr>
                <w:rFonts w:ascii="Arial" w:hAnsi="Arial" w:cs="Arial"/>
                <w:sz w:val="20"/>
                <w:szCs w:val="20"/>
              </w:rPr>
            </w:pPr>
            <w:r>
              <w:rPr>
                <w:rFonts w:ascii="Arial" w:hAnsi="Arial"/>
                <w:sz w:val="20"/>
              </w:rPr>
              <w:t>weiß</w:t>
            </w:r>
          </w:p>
        </w:tc>
        <w:tc>
          <w:tcPr>
            <w:tcW w:w="1201" w:type="dxa"/>
          </w:tcPr>
          <w:p w:rsidR="00BA4972" w:rsidRDefault="00BA4972" w:rsidP="00375DCD">
            <w:pPr>
              <w:pStyle w:val="Default"/>
              <w:jc w:val="center"/>
              <w:rPr>
                <w:rFonts w:ascii="Arial" w:hAnsi="Arial" w:cs="Arial"/>
                <w:sz w:val="20"/>
                <w:szCs w:val="20"/>
              </w:rPr>
            </w:pPr>
            <w:r>
              <w:rPr>
                <w:rFonts w:ascii="Arial" w:hAnsi="Arial"/>
                <w:sz w:val="20"/>
              </w:rPr>
              <w:t>1,00</w:t>
            </w:r>
          </w:p>
        </w:tc>
        <w:tc>
          <w:tcPr>
            <w:tcW w:w="1064" w:type="dxa"/>
          </w:tcPr>
          <w:p w:rsidR="00BA4972" w:rsidRDefault="00BA4972" w:rsidP="00375DCD">
            <w:pPr>
              <w:pStyle w:val="Default"/>
              <w:jc w:val="center"/>
              <w:rPr>
                <w:rFonts w:ascii="Arial" w:hAnsi="Arial" w:cs="Arial"/>
                <w:sz w:val="20"/>
                <w:szCs w:val="20"/>
              </w:rPr>
            </w:pPr>
            <w:r>
              <w:rPr>
                <w:rFonts w:ascii="Arial" w:hAnsi="Arial"/>
                <w:sz w:val="20"/>
              </w:rPr>
              <w:t>0,90</w:t>
            </w:r>
          </w:p>
        </w:tc>
        <w:tc>
          <w:tcPr>
            <w:tcW w:w="1305" w:type="dxa"/>
          </w:tcPr>
          <w:p w:rsidR="00BA4972" w:rsidRDefault="00BA4972" w:rsidP="00375DCD">
            <w:pPr>
              <w:pStyle w:val="Default"/>
              <w:jc w:val="center"/>
              <w:rPr>
                <w:rFonts w:ascii="Arial" w:hAnsi="Arial" w:cs="Arial"/>
                <w:sz w:val="20"/>
                <w:szCs w:val="20"/>
              </w:rPr>
            </w:pPr>
            <w:r>
              <w:rPr>
                <w:rFonts w:ascii="Arial" w:hAnsi="Arial"/>
                <w:sz w:val="20"/>
              </w:rPr>
              <w:t>0,80</w:t>
            </w:r>
          </w:p>
        </w:tc>
        <w:tc>
          <w:tcPr>
            <w:tcW w:w="1484" w:type="dxa"/>
          </w:tcPr>
          <w:p w:rsidR="00BA4972" w:rsidRDefault="00BA4972" w:rsidP="00375DCD">
            <w:pPr>
              <w:pStyle w:val="Default"/>
              <w:jc w:val="center"/>
              <w:rPr>
                <w:rFonts w:ascii="Arial" w:hAnsi="Arial" w:cs="Arial"/>
                <w:sz w:val="20"/>
                <w:szCs w:val="20"/>
              </w:rPr>
            </w:pPr>
            <w:r>
              <w:rPr>
                <w:rFonts w:ascii="Arial" w:hAnsi="Arial"/>
                <w:sz w:val="20"/>
              </w:rPr>
              <w:t>0,80</w:t>
            </w:r>
          </w:p>
        </w:tc>
      </w:tr>
      <w:tr w:rsidR="00BA4972" w:rsidTr="00BA4972">
        <w:trPr>
          <w:trHeight w:val="114"/>
        </w:trPr>
        <w:tc>
          <w:tcPr>
            <w:tcW w:w="9040" w:type="dxa"/>
            <w:gridSpan w:val="6"/>
            <w:tcBorders>
              <w:left w:val="nil"/>
              <w:bottom w:val="nil"/>
              <w:right w:val="nil"/>
            </w:tcBorders>
          </w:tcPr>
          <w:p w:rsidR="00BA4972" w:rsidRDefault="00BA4972" w:rsidP="00BA4972">
            <w:pPr>
              <w:autoSpaceDE w:val="0"/>
              <w:autoSpaceDN w:val="0"/>
              <w:adjustRightInd w:val="0"/>
              <w:spacing w:after="0" w:line="240" w:lineRule="auto"/>
              <w:jc w:val="both"/>
              <w:rPr>
                <w:rFonts w:ascii="Arial" w:hAnsi="Arial" w:cs="Arial"/>
                <w:color w:val="000000"/>
                <w:sz w:val="24"/>
                <w:szCs w:val="24"/>
              </w:rPr>
            </w:pPr>
          </w:p>
          <w:p w:rsidR="00BA4972" w:rsidRDefault="00BA4972" w:rsidP="00BA4972">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4"/>
              </w:rPr>
              <w:t xml:space="preserve"> </w:t>
            </w:r>
            <w:r>
              <w:rPr>
                <w:rFonts w:ascii="Arial" w:hAnsi="Arial"/>
                <w:color w:val="000000"/>
                <w:sz w:val="20"/>
              </w:rPr>
              <w:t xml:space="preserve">Gibt es wegen des Formats der Arbeit keine Möglichkeit, die Prüfskala zu setzen, werden die Farben gemäß den vom Kunden eingereichten Mustern  und bei mangelnden Mustern gemäß den Druckgrundlagen der DRUKARNIA ORTIS Sp. z o.o. eingestellt. </w:t>
            </w:r>
          </w:p>
          <w:p w:rsidR="00BA4972" w:rsidRDefault="00BA4972" w:rsidP="00BA4972">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Als Prüfverfahren wird visuelle Prüfung angenommen. Die Druckqualität gilt als den Kundenanforderungen entsprechend, wenn die Messung der optischen Dichte in folgenden Toleranzbereich enthalten ist:</w:t>
            </w:r>
          </w:p>
          <w:p w:rsidR="00BA4972" w:rsidRDefault="00BA4972" w:rsidP="00BA4972">
            <w:pPr>
              <w:autoSpaceDE w:val="0"/>
              <w:autoSpaceDN w:val="0"/>
              <w:adjustRightInd w:val="0"/>
              <w:spacing w:after="0" w:line="240" w:lineRule="auto"/>
              <w:jc w:val="both"/>
              <w:rPr>
                <w:rFonts w:ascii="Arial" w:hAnsi="Arial" w:cs="Arial"/>
                <w:color w:val="000000"/>
                <w:sz w:val="20"/>
                <w:szCs w:val="20"/>
              </w:rPr>
            </w:pPr>
          </w:p>
        </w:tc>
      </w:tr>
    </w:tbl>
    <w:p w:rsidR="00BA4972" w:rsidRPr="00BA4972" w:rsidRDefault="00BA4972" w:rsidP="00BA4972">
      <w:pPr>
        <w:autoSpaceDE w:val="0"/>
        <w:autoSpaceDN w:val="0"/>
        <w:adjustRightInd w:val="0"/>
        <w:spacing w:after="0" w:line="240" w:lineRule="auto"/>
        <w:ind w:firstLine="360"/>
        <w:rPr>
          <w:rFonts w:ascii="Arial" w:hAnsi="Arial" w:cs="Arial"/>
          <w:color w:val="000000"/>
          <w:sz w:val="20"/>
          <w:szCs w:val="20"/>
        </w:rPr>
      </w:pPr>
      <w:r>
        <w:rPr>
          <w:rFonts w:ascii="Arial" w:hAnsi="Arial"/>
          <w:color w:val="000000"/>
          <w:sz w:val="20"/>
        </w:rPr>
        <w:t xml:space="preserve">A. für den Proof +/- 0,20 </w:t>
      </w:r>
    </w:p>
    <w:p w:rsidR="00BA4972" w:rsidRPr="00BA4972" w:rsidRDefault="00BA4972" w:rsidP="00BA4972">
      <w:pPr>
        <w:autoSpaceDE w:val="0"/>
        <w:autoSpaceDN w:val="0"/>
        <w:adjustRightInd w:val="0"/>
        <w:spacing w:after="0" w:line="240" w:lineRule="auto"/>
        <w:ind w:left="720" w:hanging="360"/>
        <w:rPr>
          <w:rFonts w:ascii="Arial" w:hAnsi="Arial" w:cs="Arial"/>
          <w:color w:val="000000"/>
          <w:sz w:val="20"/>
          <w:szCs w:val="20"/>
        </w:rPr>
      </w:pPr>
      <w:r>
        <w:rPr>
          <w:rFonts w:ascii="Arial" w:hAnsi="Arial"/>
          <w:color w:val="000000"/>
          <w:sz w:val="20"/>
        </w:rPr>
        <w:t xml:space="preserve">B. für Messungen der optischen Dichte +/- 0,10 </w:t>
      </w:r>
    </w:p>
    <w:p w:rsidR="00BA4972" w:rsidRPr="00BA4972" w:rsidRDefault="00BA4972" w:rsidP="00BA4972">
      <w:pPr>
        <w:autoSpaceDE w:val="0"/>
        <w:autoSpaceDN w:val="0"/>
        <w:adjustRightInd w:val="0"/>
        <w:spacing w:after="0" w:line="240" w:lineRule="auto"/>
        <w:rPr>
          <w:rFonts w:ascii="Arial" w:hAnsi="Arial" w:cs="Arial"/>
          <w:color w:val="000000"/>
          <w:sz w:val="24"/>
          <w:szCs w:val="24"/>
        </w:rPr>
      </w:pPr>
      <w:r>
        <w:rPr>
          <w:rFonts w:ascii="Arial" w:hAnsi="Arial"/>
          <w:color w:val="000000"/>
          <w:sz w:val="24"/>
        </w:rPr>
        <w:t xml:space="preserve"> </w:t>
      </w:r>
    </w:p>
    <w:p w:rsidR="00BA4972" w:rsidRPr="00BA4972" w:rsidRDefault="00BA4972" w:rsidP="00BA4972">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1.2. Passer Eine Ungenauigkeit des Übereinanderpassens der Farbbilder soll den zulässigen Toleranzbereich nicht überschreiten. </w:t>
      </w:r>
    </w:p>
    <w:p w:rsidR="00BA4972" w:rsidRPr="00BA4972" w:rsidRDefault="00BA4972" w:rsidP="00BA4972">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Maximale zulässige Passerabweichung der extrem abweichenden Farben beträgt bei hochqualitativen Papierarten 2,0 Rasterlinien und bei Papierarten vom Typ SC und Zeitungspapier 3,0 Rasterlinien. </w:t>
      </w:r>
    </w:p>
    <w:p w:rsidR="00BA4972" w:rsidRPr="00BA4972" w:rsidRDefault="00BA4972" w:rsidP="00BA4972">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Beim Vorbereiten von Materialien mit zusätzlichen Farben zum Druck soll sich der Kunde mit dem Studio der DRUKARNIA ORTIS Sp. z o.o. in Sachen des Überfüllens von Farben in den Dateien (Trapping) in Verbindung setzen. </w:t>
      </w:r>
    </w:p>
    <w:p w:rsidR="00BA4972" w:rsidRPr="00BA4972" w:rsidRDefault="00BA4972" w:rsidP="00BA4972">
      <w:pPr>
        <w:autoSpaceDE w:val="0"/>
        <w:autoSpaceDN w:val="0"/>
        <w:adjustRightInd w:val="0"/>
        <w:spacing w:before="240" w:after="60" w:line="240" w:lineRule="auto"/>
        <w:ind w:left="360" w:hanging="360"/>
        <w:rPr>
          <w:rFonts w:ascii="Arial" w:hAnsi="Arial" w:cs="Arial"/>
          <w:color w:val="000000"/>
          <w:sz w:val="20"/>
          <w:szCs w:val="20"/>
        </w:rPr>
      </w:pPr>
      <w:r>
        <w:rPr>
          <w:rFonts w:ascii="Arial" w:hAnsi="Arial"/>
          <w:b/>
          <w:color w:val="000000"/>
          <w:sz w:val="20"/>
        </w:rPr>
        <w:t xml:space="preserve">2. Falz </w:t>
      </w:r>
    </w:p>
    <w:p w:rsidR="00BA4972" w:rsidRPr="00BA4972" w:rsidRDefault="00BA4972" w:rsidP="00BA4972">
      <w:pPr>
        <w:autoSpaceDE w:val="0"/>
        <w:autoSpaceDN w:val="0"/>
        <w:adjustRightInd w:val="0"/>
        <w:spacing w:after="0" w:line="240" w:lineRule="auto"/>
        <w:ind w:firstLine="280"/>
        <w:rPr>
          <w:rFonts w:ascii="Arial" w:hAnsi="Arial" w:cs="Arial"/>
          <w:color w:val="000000"/>
          <w:sz w:val="20"/>
          <w:szCs w:val="20"/>
        </w:rPr>
      </w:pPr>
      <w:r>
        <w:rPr>
          <w:rFonts w:ascii="Arial" w:hAnsi="Arial"/>
          <w:color w:val="000000"/>
          <w:sz w:val="20"/>
        </w:rPr>
        <w:t xml:space="preserve">Ein Muster für Art und Weise des Falzens eines Produkts ohne Paginierung bildet ein Modell. </w:t>
      </w:r>
    </w:p>
    <w:p w:rsidR="00BA4972" w:rsidRPr="00BA4972" w:rsidRDefault="00BA4972" w:rsidP="00BA4972">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 xml:space="preserve">Der Falz soll auf der Falzlinie verlaufen. </w:t>
      </w:r>
    </w:p>
    <w:p w:rsidR="002525DC" w:rsidRPr="00C95706" w:rsidRDefault="00BA4972"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 xml:space="preserve">Eine zulässige Versetzung des vertikalen und horizontalen Falzes soll für eine Seite </w:t>
      </w:r>
      <w:r>
        <w:rPr>
          <w:rFonts w:ascii="Arial" w:hAnsi="Arial"/>
          <w:sz w:val="20"/>
        </w:rPr>
        <w:t xml:space="preserve">den Toleranzbereich von &lt;=1mm für Produktion auf Bogendruckmaschinen und &lt;=1,6mm für Produktion auf Rollendruckmaschinen nicht überschreiten. In diesem Toleranzbereich wurde das Überlagern der </w:t>
      </w:r>
      <w:r>
        <w:rPr>
          <w:rFonts w:ascii="Arial" w:hAnsi="Arial"/>
          <w:sz w:val="20"/>
        </w:rPr>
        <w:lastRenderedPageBreak/>
        <w:t>Ungenauigkeiten von dem Falzprozeß auf den Druckmaschinen und von der Buchbinderei berücksichtigt.</w:t>
      </w:r>
    </w:p>
    <w:p w:rsidR="00BA4972" w:rsidRDefault="00BA4972" w:rsidP="00BA4972">
      <w:pPr>
        <w:pStyle w:val="Default"/>
        <w:jc w:val="both"/>
        <w:rPr>
          <w:rFonts w:ascii="Arial" w:hAnsi="Arial" w:cs="Arial"/>
          <w:sz w:val="20"/>
          <w:szCs w:val="20"/>
        </w:rPr>
      </w:pPr>
    </w:p>
    <w:p w:rsidR="00BA4972" w:rsidRDefault="00BA4972" w:rsidP="00BA4972">
      <w:pPr>
        <w:pStyle w:val="Default"/>
        <w:jc w:val="both"/>
        <w:rPr>
          <w:rFonts w:ascii="Arial" w:hAnsi="Arial" w:cs="Arial"/>
          <w:sz w:val="20"/>
          <w:szCs w:val="20"/>
        </w:rPr>
      </w:pPr>
    </w:p>
    <w:p w:rsidR="00BA4972" w:rsidRDefault="00BA4972" w:rsidP="00BA4972">
      <w:pPr>
        <w:pStyle w:val="Default"/>
        <w:jc w:val="both"/>
        <w:rPr>
          <w:b/>
          <w:bCs/>
          <w:sz w:val="21"/>
          <w:szCs w:val="21"/>
        </w:rPr>
      </w:pPr>
    </w:p>
    <w:p w:rsidR="00BA4972" w:rsidRDefault="00BA4972" w:rsidP="00BA4972">
      <w:pPr>
        <w:pStyle w:val="Default"/>
        <w:jc w:val="both"/>
        <w:rPr>
          <w:b/>
          <w:bCs/>
          <w:sz w:val="21"/>
          <w:szCs w:val="21"/>
        </w:rPr>
      </w:pPr>
    </w:p>
    <w:p w:rsidR="00BA4972" w:rsidRPr="00BA4972" w:rsidRDefault="00BA4972" w:rsidP="00BA4972">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 xml:space="preserve">Die Ränder sollen der unteren Bedrucklinie parallel und senkrecht sein.Zulässige Abweichungen </w:t>
      </w:r>
    </w:p>
    <w:p w:rsidR="00BA4972" w:rsidRDefault="00BA4972" w:rsidP="00C95706">
      <w:pPr>
        <w:autoSpaceDE w:val="0"/>
        <w:autoSpaceDN w:val="0"/>
        <w:adjustRightInd w:val="0"/>
        <w:spacing w:after="0" w:line="240" w:lineRule="auto"/>
        <w:rPr>
          <w:rFonts w:ascii="Arial" w:hAnsi="Arial" w:cs="Arial"/>
          <w:sz w:val="20"/>
          <w:szCs w:val="20"/>
        </w:rPr>
      </w:pPr>
      <w:r>
        <w:rPr>
          <w:rFonts w:ascii="Arial" w:hAnsi="Arial"/>
          <w:color w:val="000000"/>
          <w:sz w:val="20"/>
        </w:rPr>
        <w:t xml:space="preserve">von der Rechtwinkligkeit gemessen als Differenz der Diagonalenlänge sollen nicht größer als 2 mm sein. </w:t>
      </w:r>
      <w:r>
        <w:rPr>
          <w:rFonts w:ascii="Arial" w:hAnsi="Arial"/>
          <w:sz w:val="20"/>
        </w:rPr>
        <w:t>(Norm BN-77/7451-04)</w:t>
      </w:r>
    </w:p>
    <w:p w:rsidR="00C95706" w:rsidRDefault="00C95706" w:rsidP="00C95706">
      <w:pPr>
        <w:autoSpaceDE w:val="0"/>
        <w:autoSpaceDN w:val="0"/>
        <w:adjustRightInd w:val="0"/>
        <w:spacing w:after="0" w:line="240" w:lineRule="auto"/>
        <w:rPr>
          <w:rFonts w:ascii="Arial" w:hAnsi="Arial" w:cs="Arial"/>
          <w:sz w:val="20"/>
          <w:szCs w:val="20"/>
        </w:rPr>
      </w:pPr>
    </w:p>
    <w:p w:rsidR="00C95706" w:rsidRDefault="00C95706" w:rsidP="00C95706">
      <w:pPr>
        <w:autoSpaceDE w:val="0"/>
        <w:autoSpaceDN w:val="0"/>
        <w:adjustRightInd w:val="0"/>
        <w:spacing w:after="0" w:line="240" w:lineRule="auto"/>
        <w:rPr>
          <w:b/>
          <w:bCs/>
          <w:i/>
          <w:iCs/>
          <w:sz w:val="20"/>
          <w:szCs w:val="20"/>
        </w:rPr>
      </w:pPr>
      <w:r>
        <w:rPr>
          <w:b/>
          <w:i/>
          <w:sz w:val="20"/>
        </w:rPr>
        <w:t>3. Format – Schnitt</w:t>
      </w:r>
    </w:p>
    <w:p w:rsidR="00C95706" w:rsidRDefault="00C95706" w:rsidP="00C95706">
      <w:pPr>
        <w:autoSpaceDE w:val="0"/>
        <w:autoSpaceDN w:val="0"/>
        <w:adjustRightInd w:val="0"/>
        <w:spacing w:after="0" w:line="240" w:lineRule="auto"/>
        <w:rPr>
          <w:b/>
          <w:bCs/>
          <w:i/>
          <w:iCs/>
          <w:sz w:val="20"/>
          <w:szCs w:val="20"/>
        </w:rPr>
      </w:pPr>
    </w:p>
    <w:p w:rsidR="00C95706" w:rsidRPr="00C95706" w:rsidRDefault="007E5700" w:rsidP="000E0249">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   Das Nennformat wird von dem Auftraggeber vorgegeben. </w:t>
      </w: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Die Abweichung des Formats von dem Nennformat ist mit dem Toleranzbereich von +/- 1,5 mm ohne die Differenz zulässig, die sich aus dem Papierschrumpf (Norm PN-79/P-55306) ergibt. </w:t>
      </w:r>
    </w:p>
    <w:p w:rsid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Rechtwinkligkeit  des Zuschnitts siehe Ziff. 1.3</w:t>
      </w:r>
    </w:p>
    <w:p w:rsidR="00C95706" w:rsidRDefault="00C95706" w:rsidP="00C95706">
      <w:pPr>
        <w:autoSpaceDE w:val="0"/>
        <w:autoSpaceDN w:val="0"/>
        <w:adjustRightInd w:val="0"/>
        <w:spacing w:after="0" w:line="240" w:lineRule="auto"/>
        <w:rPr>
          <w:rFonts w:ascii="Arial" w:hAnsi="Arial" w:cs="Arial"/>
          <w:color w:val="000000"/>
          <w:sz w:val="20"/>
          <w:szCs w:val="20"/>
        </w:rPr>
      </w:pPr>
    </w:p>
    <w:p w:rsidR="00C95706" w:rsidRPr="00C95706" w:rsidRDefault="00C95706" w:rsidP="00C95706">
      <w:pPr>
        <w:autoSpaceDE w:val="0"/>
        <w:autoSpaceDN w:val="0"/>
        <w:adjustRightInd w:val="0"/>
        <w:spacing w:after="0" w:line="240" w:lineRule="auto"/>
        <w:rPr>
          <w:rFonts w:ascii="Arial" w:hAnsi="Arial" w:cs="Arial"/>
          <w:sz w:val="20"/>
          <w:szCs w:val="20"/>
        </w:rPr>
      </w:pPr>
      <w:r>
        <w:rPr>
          <w:rFonts w:ascii="Arial" w:hAnsi="Arial"/>
          <w:sz w:val="20"/>
        </w:rPr>
        <w:t>Zulässige Toleranzen für Unstimmigkeiten des Bilds oder mechanische Unstimmigkeiten, die keine Funktionalität beschränken, wurden in der Tabelle dargestellt.</w:t>
      </w:r>
    </w:p>
    <w:p w:rsidR="00C95706" w:rsidRDefault="00C95706" w:rsidP="00C95706">
      <w:pPr>
        <w:autoSpaceDE w:val="0"/>
        <w:autoSpaceDN w:val="0"/>
        <w:adjustRightInd w:val="0"/>
        <w:spacing w:after="0" w:line="240" w:lineRule="auto"/>
        <w:rPr>
          <w:sz w:val="20"/>
          <w:szCs w:val="20"/>
        </w:rPr>
      </w:pPr>
    </w:p>
    <w:p w:rsidR="00C95706" w:rsidRDefault="00C95706" w:rsidP="00C95706">
      <w:pPr>
        <w:autoSpaceDE w:val="0"/>
        <w:autoSpaceDN w:val="0"/>
        <w:adjustRightInd w:val="0"/>
        <w:spacing w:after="0" w:line="240" w:lineRule="auto"/>
        <w:rPr>
          <w:sz w:val="20"/>
          <w:szCs w:val="20"/>
        </w:rPr>
      </w:pPr>
    </w:p>
    <w:tbl>
      <w:tblPr>
        <w:tblStyle w:val="Tabela-Siatka"/>
        <w:tblW w:w="0" w:type="auto"/>
        <w:tblLook w:val="04A0" w:firstRow="1" w:lastRow="0" w:firstColumn="1" w:lastColumn="0" w:noHBand="0" w:noVBand="1"/>
      </w:tblPr>
      <w:tblGrid>
        <w:gridCol w:w="4077"/>
        <w:gridCol w:w="5135"/>
      </w:tblGrid>
      <w:tr w:rsidR="00C95706" w:rsidTr="00C95706">
        <w:tc>
          <w:tcPr>
            <w:tcW w:w="4077" w:type="dxa"/>
            <w:vMerge w:val="restart"/>
          </w:tcPr>
          <w:p w:rsidR="00C95706" w:rsidRDefault="00C95706" w:rsidP="00C95706">
            <w:pPr>
              <w:autoSpaceDE w:val="0"/>
              <w:autoSpaceDN w:val="0"/>
              <w:adjustRightInd w:val="0"/>
              <w:rPr>
                <w:rFonts w:ascii="Arial" w:hAnsi="Arial" w:cs="Arial"/>
                <w:color w:val="000000"/>
                <w:sz w:val="20"/>
                <w:szCs w:val="20"/>
              </w:rPr>
            </w:pPr>
          </w:p>
          <w:p w:rsidR="00C95706" w:rsidRPr="00C95706" w:rsidRDefault="00C95706" w:rsidP="00C95706">
            <w:pPr>
              <w:pStyle w:val="Default"/>
              <w:rPr>
                <w:sz w:val="20"/>
                <w:szCs w:val="20"/>
              </w:rPr>
            </w:pPr>
            <w:r>
              <w:rPr>
                <w:i/>
                <w:sz w:val="20"/>
              </w:rPr>
              <w:t>verknickte Ecken, Risse, Grat, Fleck, Strich, Punkt, u.dgl.</w:t>
            </w:r>
          </w:p>
        </w:tc>
        <w:tc>
          <w:tcPr>
            <w:tcW w:w="5135" w:type="dxa"/>
          </w:tcPr>
          <w:p w:rsidR="00C95706" w:rsidRDefault="00C95706" w:rsidP="00C95706">
            <w:pPr>
              <w:pStyle w:val="Default"/>
              <w:rPr>
                <w:sz w:val="20"/>
                <w:szCs w:val="20"/>
              </w:rPr>
            </w:pPr>
            <w:r>
              <w:rPr>
                <w:i/>
                <w:sz w:val="20"/>
              </w:rPr>
              <w:t xml:space="preserve">Zugelassene Mängel in einem Exemplar </w:t>
            </w:r>
          </w:p>
          <w:p w:rsidR="00C95706" w:rsidRDefault="00C95706" w:rsidP="00C95706">
            <w:pPr>
              <w:autoSpaceDE w:val="0"/>
              <w:autoSpaceDN w:val="0"/>
              <w:adjustRightInd w:val="0"/>
              <w:rPr>
                <w:rFonts w:ascii="Arial" w:hAnsi="Arial" w:cs="Arial"/>
                <w:color w:val="000000"/>
                <w:sz w:val="20"/>
                <w:szCs w:val="20"/>
              </w:rPr>
            </w:pPr>
          </w:p>
        </w:tc>
      </w:tr>
      <w:tr w:rsidR="00C95706" w:rsidTr="00C95706">
        <w:trPr>
          <w:trHeight w:val="268"/>
        </w:trPr>
        <w:tc>
          <w:tcPr>
            <w:tcW w:w="4077" w:type="dxa"/>
            <w:vMerge/>
          </w:tcPr>
          <w:p w:rsidR="00C95706" w:rsidRDefault="00C95706" w:rsidP="00C95706">
            <w:pPr>
              <w:autoSpaceDE w:val="0"/>
              <w:autoSpaceDN w:val="0"/>
              <w:adjustRightInd w:val="0"/>
              <w:rPr>
                <w:rFonts w:ascii="Arial" w:hAnsi="Arial" w:cs="Arial"/>
                <w:color w:val="000000"/>
                <w:sz w:val="20"/>
                <w:szCs w:val="20"/>
              </w:rPr>
            </w:pPr>
          </w:p>
        </w:tc>
        <w:tc>
          <w:tcPr>
            <w:tcW w:w="5135" w:type="dxa"/>
          </w:tcPr>
          <w:p w:rsidR="00C95706" w:rsidRDefault="00C95706" w:rsidP="00C95706">
            <w:pPr>
              <w:pStyle w:val="Default"/>
              <w:rPr>
                <w:sz w:val="20"/>
                <w:szCs w:val="20"/>
              </w:rPr>
            </w:pPr>
            <w:r>
              <w:rPr>
                <w:sz w:val="20"/>
              </w:rPr>
              <w:t xml:space="preserve">Seiten mit Werbung Fläche &lt;1 mm2 oder Länge &lt; 5 mm max. n&lt;=1 </w:t>
            </w:r>
          </w:p>
          <w:p w:rsidR="00C95706" w:rsidRDefault="00C95706" w:rsidP="00C95706">
            <w:pPr>
              <w:autoSpaceDE w:val="0"/>
              <w:autoSpaceDN w:val="0"/>
              <w:adjustRightInd w:val="0"/>
              <w:rPr>
                <w:rFonts w:ascii="Arial" w:hAnsi="Arial" w:cs="Arial"/>
                <w:color w:val="000000"/>
                <w:sz w:val="20"/>
                <w:szCs w:val="20"/>
              </w:rPr>
            </w:pPr>
          </w:p>
        </w:tc>
      </w:tr>
      <w:tr w:rsidR="00C95706" w:rsidTr="00C95706">
        <w:trPr>
          <w:trHeight w:val="184"/>
        </w:trPr>
        <w:tc>
          <w:tcPr>
            <w:tcW w:w="4077" w:type="dxa"/>
            <w:vMerge/>
          </w:tcPr>
          <w:p w:rsidR="00C95706" w:rsidRDefault="00C95706" w:rsidP="00C95706">
            <w:pPr>
              <w:autoSpaceDE w:val="0"/>
              <w:autoSpaceDN w:val="0"/>
              <w:adjustRightInd w:val="0"/>
              <w:rPr>
                <w:rFonts w:ascii="Arial" w:hAnsi="Arial" w:cs="Arial"/>
                <w:color w:val="000000"/>
                <w:sz w:val="20"/>
                <w:szCs w:val="20"/>
              </w:rPr>
            </w:pPr>
          </w:p>
        </w:tc>
        <w:tc>
          <w:tcPr>
            <w:tcW w:w="5135" w:type="dxa"/>
          </w:tcPr>
          <w:p w:rsidR="00C95706" w:rsidRDefault="00C95706" w:rsidP="00C95706">
            <w:pPr>
              <w:pStyle w:val="Default"/>
              <w:rPr>
                <w:sz w:val="20"/>
                <w:szCs w:val="20"/>
              </w:rPr>
            </w:pPr>
            <w:r>
              <w:rPr>
                <w:sz w:val="20"/>
              </w:rPr>
              <w:t xml:space="preserve">Redaktionelle Seiten Fläche &lt;3 mm2 oder Länge &lt; 7 mm max. n&lt;=3 </w:t>
            </w:r>
          </w:p>
          <w:p w:rsidR="00C95706" w:rsidRDefault="00C95706" w:rsidP="00C95706">
            <w:pPr>
              <w:autoSpaceDE w:val="0"/>
              <w:autoSpaceDN w:val="0"/>
              <w:adjustRightInd w:val="0"/>
              <w:rPr>
                <w:rFonts w:ascii="Arial" w:hAnsi="Arial" w:cs="Arial"/>
                <w:color w:val="000000"/>
                <w:sz w:val="20"/>
                <w:szCs w:val="20"/>
              </w:rPr>
            </w:pPr>
          </w:p>
        </w:tc>
      </w:tr>
    </w:tbl>
    <w:p w:rsidR="00C95706" w:rsidRDefault="00C95706" w:rsidP="00C95706">
      <w:pPr>
        <w:autoSpaceDE w:val="0"/>
        <w:autoSpaceDN w:val="0"/>
        <w:adjustRightInd w:val="0"/>
        <w:spacing w:after="0" w:line="240" w:lineRule="auto"/>
        <w:rPr>
          <w:rFonts w:ascii="Arial" w:hAnsi="Arial" w:cs="Arial"/>
          <w:color w:val="000000"/>
          <w:sz w:val="20"/>
          <w:szCs w:val="20"/>
        </w:rPr>
      </w:pPr>
    </w:p>
    <w:p w:rsidR="00C95706" w:rsidRDefault="00C95706" w:rsidP="00C95706">
      <w:pPr>
        <w:autoSpaceDE w:val="0"/>
        <w:autoSpaceDN w:val="0"/>
        <w:adjustRightInd w:val="0"/>
        <w:spacing w:after="0" w:line="240" w:lineRule="auto"/>
        <w:rPr>
          <w:rFonts w:ascii="Arial" w:hAnsi="Arial" w:cs="Arial"/>
          <w:color w:val="000000"/>
          <w:sz w:val="20"/>
          <w:szCs w:val="20"/>
        </w:rPr>
      </w:pPr>
    </w:p>
    <w:p w:rsidR="00C95706" w:rsidRPr="00C95706" w:rsidRDefault="00C95706" w:rsidP="00C95706">
      <w:pPr>
        <w:autoSpaceDE w:val="0"/>
        <w:autoSpaceDN w:val="0"/>
        <w:adjustRightInd w:val="0"/>
        <w:spacing w:after="0" w:line="240" w:lineRule="auto"/>
        <w:rPr>
          <w:rFonts w:ascii="Arial" w:hAnsi="Arial" w:cs="Arial"/>
          <w:sz w:val="20"/>
          <w:szCs w:val="20"/>
        </w:rPr>
      </w:pPr>
      <w:r>
        <w:rPr>
          <w:rFonts w:ascii="Arial" w:hAnsi="Arial"/>
          <w:sz w:val="20"/>
        </w:rPr>
        <w:t>n - bedeutet Anzahl der zulässigen Bildunstimmigkeiten oder mechanischer Beschädigungen auf einer einzelnen Seite</w:t>
      </w:r>
    </w:p>
    <w:p w:rsidR="00C95706" w:rsidRPr="00C95706" w:rsidRDefault="00C95706" w:rsidP="00C95706">
      <w:pPr>
        <w:autoSpaceDE w:val="0"/>
        <w:autoSpaceDN w:val="0"/>
        <w:adjustRightInd w:val="0"/>
        <w:spacing w:after="0" w:line="240" w:lineRule="auto"/>
        <w:rPr>
          <w:rFonts w:ascii="Arial" w:hAnsi="Arial" w:cs="Arial"/>
          <w:sz w:val="20"/>
          <w:szCs w:val="20"/>
        </w:rPr>
      </w:pPr>
    </w:p>
    <w:p w:rsidR="00C95706" w:rsidRPr="00C95706" w:rsidRDefault="00C95706" w:rsidP="00C95706">
      <w:pPr>
        <w:autoSpaceDE w:val="0"/>
        <w:autoSpaceDN w:val="0"/>
        <w:adjustRightInd w:val="0"/>
        <w:spacing w:after="0" w:line="240" w:lineRule="auto"/>
        <w:rPr>
          <w:rFonts w:ascii="Arial" w:hAnsi="Arial" w:cs="Arial"/>
          <w:sz w:val="20"/>
          <w:szCs w:val="20"/>
        </w:rPr>
      </w:pPr>
    </w:p>
    <w:p w:rsidR="00C95706" w:rsidRPr="00C95706" w:rsidRDefault="00C95706" w:rsidP="000E0249">
      <w:pPr>
        <w:autoSpaceDE w:val="0"/>
        <w:autoSpaceDN w:val="0"/>
        <w:adjustRightInd w:val="0"/>
        <w:spacing w:after="0" w:line="240" w:lineRule="auto"/>
        <w:jc w:val="both"/>
        <w:rPr>
          <w:rFonts w:ascii="Arial" w:hAnsi="Arial" w:cs="Arial"/>
          <w:b/>
          <w:bCs/>
          <w:sz w:val="20"/>
          <w:szCs w:val="20"/>
        </w:rPr>
      </w:pPr>
      <w:r>
        <w:rPr>
          <w:rFonts w:ascii="Arial" w:hAnsi="Arial"/>
          <w:b/>
          <w:sz w:val="20"/>
        </w:rPr>
        <w:t>Im Falle wenn die Innenseiten auf Rollendruckmaschinen und der Deckel auf einer Bogendruckmaschine gedruckt werden, erfolgt eine "Entspannung der Papierfaser in den Innenseiten", was den sog. "Effekt eines kürzeren Deckels" zur Folge hat (wir messen mindestens 1 Stunde nach dem Binden). Die  Innenseiten ragen maximal 1,5 mm aus dem Deckel heraus. Die vorbenannte Erscheinung kann minimiert werden, wenn das Halberzeugnis vor dem Binden eine bestimmte Zeit in Klimaverhältnissen der Produktionshalle gelagert wird. Die Lagerungszeit ist von der Papierart und Flächengewicht sowie von den zu bedruckenden Feldern abhängig und kann von 3 bis 14 Tagen betragen.</w:t>
      </w:r>
    </w:p>
    <w:p w:rsidR="00C95706" w:rsidRDefault="00C95706" w:rsidP="00C95706">
      <w:pPr>
        <w:autoSpaceDE w:val="0"/>
        <w:autoSpaceDN w:val="0"/>
        <w:adjustRightInd w:val="0"/>
        <w:spacing w:after="0" w:line="240" w:lineRule="auto"/>
        <w:rPr>
          <w:b/>
          <w:bCs/>
          <w:sz w:val="20"/>
          <w:szCs w:val="20"/>
        </w:rPr>
      </w:pPr>
    </w:p>
    <w:p w:rsidR="00C95706" w:rsidRPr="00C95706" w:rsidRDefault="00C95706" w:rsidP="00C95706">
      <w:pPr>
        <w:autoSpaceDE w:val="0"/>
        <w:autoSpaceDN w:val="0"/>
        <w:adjustRightInd w:val="0"/>
        <w:spacing w:after="0" w:line="240" w:lineRule="auto"/>
        <w:rPr>
          <w:rFonts w:ascii="Arial" w:hAnsi="Arial" w:cs="Arial"/>
          <w:b/>
          <w:bCs/>
          <w:i/>
          <w:iCs/>
          <w:sz w:val="20"/>
          <w:szCs w:val="20"/>
        </w:rPr>
      </w:pPr>
      <w:r>
        <w:rPr>
          <w:rFonts w:ascii="Arial" w:hAnsi="Arial"/>
          <w:b/>
          <w:i/>
          <w:sz w:val="20"/>
        </w:rPr>
        <w:t>4. Broschüreinband als Klebeinband und Hefteinband</w:t>
      </w:r>
    </w:p>
    <w:p w:rsidR="00C95706" w:rsidRPr="00C95706" w:rsidRDefault="00C95706" w:rsidP="00C95706">
      <w:pPr>
        <w:autoSpaceDE w:val="0"/>
        <w:autoSpaceDN w:val="0"/>
        <w:adjustRightInd w:val="0"/>
        <w:spacing w:after="0" w:line="240" w:lineRule="auto"/>
        <w:rPr>
          <w:rFonts w:ascii="Arial" w:hAnsi="Arial" w:cs="Arial"/>
          <w:b/>
          <w:bCs/>
          <w:i/>
          <w:iCs/>
          <w:sz w:val="20"/>
          <w:szCs w:val="20"/>
        </w:rPr>
      </w:pPr>
    </w:p>
    <w:p w:rsidR="00C95706" w:rsidRPr="00C95706" w:rsidRDefault="00C95706" w:rsidP="00C95706">
      <w:pPr>
        <w:autoSpaceDE w:val="0"/>
        <w:autoSpaceDN w:val="0"/>
        <w:adjustRightInd w:val="0"/>
        <w:spacing w:after="0" w:line="240" w:lineRule="auto"/>
        <w:ind w:firstLine="280"/>
        <w:jc w:val="both"/>
        <w:rPr>
          <w:rFonts w:ascii="Arial" w:hAnsi="Arial" w:cs="Arial"/>
          <w:color w:val="000000"/>
          <w:sz w:val="20"/>
          <w:szCs w:val="20"/>
        </w:rPr>
      </w:pPr>
      <w:r>
        <w:rPr>
          <w:rFonts w:ascii="Arial" w:hAnsi="Arial"/>
          <w:color w:val="000000"/>
          <w:sz w:val="20"/>
        </w:rPr>
        <w:t xml:space="preserve">Ein Muster Anordnung der Mittel bilden ein Modell oder ein Ozalid mit Beschreibung der Seitenreihenfolge. Die Lage der einzuklebenden und zu heftenden Seiten und Inserts mit Aufklebern ergibt sich aus der Beschreibung oder, soweit erforderlich, aus dem Modell. </w:t>
      </w: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Format – siehe Ziff. 1.4 </w:t>
      </w: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Rechtwinkligkeit – siehe Ziff. 1.3</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4.1. Hefteinband </w:t>
      </w:r>
    </w:p>
    <w:p w:rsidR="00C95706" w:rsidRPr="00C95706" w:rsidRDefault="00C95706" w:rsidP="00C95706">
      <w:pPr>
        <w:autoSpaceDE w:val="0"/>
        <w:autoSpaceDN w:val="0"/>
        <w:adjustRightInd w:val="0"/>
        <w:spacing w:after="0" w:line="240" w:lineRule="auto"/>
        <w:ind w:firstLine="280"/>
        <w:rPr>
          <w:rFonts w:ascii="Arial" w:hAnsi="Arial" w:cs="Arial"/>
          <w:color w:val="000000"/>
          <w:sz w:val="20"/>
          <w:szCs w:val="20"/>
        </w:rPr>
      </w:pPr>
      <w:r>
        <w:rPr>
          <w:rFonts w:ascii="Arial" w:hAnsi="Arial"/>
          <w:color w:val="000000"/>
          <w:sz w:val="20"/>
        </w:rPr>
        <w:t xml:space="preserve">Lage der Heftklammer - als Standard befinden sich die Klammer in 1/4 der Rückenlänge, gemessen vom Fuß bis zum Kopf des Buches, und sie sollen sich nicht zur Front- oder Hinterseite des Buches verschieben. Zulässige vertikale </w:t>
      </w: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und horizontale Verschiebung von Heftklammern soll im folgenden Toleranzbereich bleiben </w:t>
      </w:r>
    </w:p>
    <w:p w:rsidR="00C95706" w:rsidRPr="00C95706" w:rsidRDefault="00C95706" w:rsidP="00C95706">
      <w:pPr>
        <w:autoSpaceDE w:val="0"/>
        <w:autoSpaceDN w:val="0"/>
        <w:adjustRightInd w:val="0"/>
        <w:spacing w:after="0" w:line="240" w:lineRule="auto"/>
        <w:ind w:firstLine="140"/>
        <w:jc w:val="both"/>
        <w:rPr>
          <w:rFonts w:ascii="Arial" w:hAnsi="Arial" w:cs="Arial"/>
          <w:color w:val="000000"/>
          <w:sz w:val="20"/>
          <w:szCs w:val="20"/>
        </w:rPr>
      </w:pPr>
      <w:r>
        <w:rPr>
          <w:rFonts w:ascii="Arial" w:hAnsi="Arial"/>
          <w:color w:val="000000"/>
          <w:sz w:val="20"/>
        </w:rPr>
        <w:t xml:space="preserve">- vertikal bis 5 mm </w:t>
      </w:r>
    </w:p>
    <w:p w:rsidR="00C95706" w:rsidRPr="00C95706" w:rsidRDefault="00C95706" w:rsidP="00C95706">
      <w:pPr>
        <w:autoSpaceDE w:val="0"/>
        <w:autoSpaceDN w:val="0"/>
        <w:adjustRightInd w:val="0"/>
        <w:spacing w:after="0" w:line="240" w:lineRule="auto"/>
        <w:ind w:firstLine="140"/>
        <w:jc w:val="both"/>
        <w:rPr>
          <w:rFonts w:ascii="Arial" w:hAnsi="Arial" w:cs="Arial"/>
          <w:color w:val="000000"/>
          <w:sz w:val="20"/>
          <w:szCs w:val="20"/>
        </w:rPr>
      </w:pPr>
      <w:r>
        <w:rPr>
          <w:rFonts w:ascii="Arial" w:hAnsi="Arial"/>
          <w:color w:val="000000"/>
          <w:sz w:val="20"/>
        </w:rPr>
        <w:t xml:space="preserve">- horizontal bis 1 mm </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Die zusammengedrückten Klammern dürfen das Papier nicht überschneiden und seine Struktur nicht verletzen. Sie dürfen auch nicht zu lose sein. Die Enden der Heftklammer dürfen nicht überlappen.</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p>
    <w:p w:rsidR="00C95706" w:rsidRPr="00C95706" w:rsidRDefault="00C95706" w:rsidP="00C95706">
      <w:pPr>
        <w:autoSpaceDE w:val="0"/>
        <w:autoSpaceDN w:val="0"/>
        <w:adjustRightInd w:val="0"/>
        <w:spacing w:after="0" w:line="240" w:lineRule="auto"/>
        <w:jc w:val="both"/>
        <w:rPr>
          <w:rFonts w:ascii="Arial" w:hAnsi="Arial" w:cs="Arial"/>
          <w:color w:val="000000"/>
          <w:sz w:val="20"/>
          <w:szCs w:val="20"/>
        </w:rPr>
      </w:pPr>
      <w:r>
        <w:rPr>
          <w:rFonts w:ascii="Arial" w:hAnsi="Arial"/>
          <w:color w:val="000000"/>
          <w:sz w:val="20"/>
        </w:rPr>
        <w:t xml:space="preserve">4.2. Klebeinband ohne Heften </w:t>
      </w:r>
    </w:p>
    <w:p w:rsidR="00C95706" w:rsidRPr="00C95706" w:rsidRDefault="00C95706" w:rsidP="00C95706">
      <w:pPr>
        <w:autoSpaceDE w:val="0"/>
        <w:autoSpaceDN w:val="0"/>
        <w:adjustRightInd w:val="0"/>
        <w:spacing w:after="0" w:line="240" w:lineRule="auto"/>
        <w:ind w:firstLine="280"/>
        <w:rPr>
          <w:rFonts w:ascii="Arial" w:hAnsi="Arial" w:cs="Arial"/>
          <w:color w:val="000000"/>
          <w:sz w:val="20"/>
          <w:szCs w:val="20"/>
        </w:rPr>
      </w:pPr>
      <w:r>
        <w:rPr>
          <w:rFonts w:ascii="Arial" w:hAnsi="Arial"/>
          <w:color w:val="000000"/>
          <w:sz w:val="20"/>
        </w:rPr>
        <w:t xml:space="preserve">Der Rücken und Decke müssen beim Klebeinband sauber und ohne Klebstoffreste sein. </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lastRenderedPageBreak/>
        <w:t xml:space="preserve">Der Rücken muss in der gesamten Länge eben sein. Es werden eine maximale Abweichung von dem Rückenmaß oder Versetzung der Decke im Rücken von +/- 1mm gemessen in zwei Rücken-Randstellen zugelassen. </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 xml:space="preserve">Eine Seitenklebung darf nicht über die Stauchlinie hinaus ragen und muss in der gesamten Länge der Broschüre gleichmäßig sein. </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color w:val="000000"/>
          <w:sz w:val="20"/>
        </w:rPr>
        <w:t>Kleben am Rücken - Kleber gleichmäßig mit einer Schicht von 1-2 mm Dicke gelegt.</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p>
    <w:p w:rsidR="00C95706" w:rsidRDefault="00C95706" w:rsidP="00C95706">
      <w:pPr>
        <w:pStyle w:val="Default"/>
        <w:spacing w:before="240" w:after="60"/>
        <w:rPr>
          <w:b/>
          <w:bCs/>
          <w:sz w:val="21"/>
          <w:szCs w:val="21"/>
        </w:rPr>
      </w:pPr>
    </w:p>
    <w:p w:rsidR="00C95706" w:rsidRPr="00C95706" w:rsidRDefault="00C95706" w:rsidP="00C95706">
      <w:pPr>
        <w:pStyle w:val="Default"/>
        <w:spacing w:before="240" w:after="60"/>
        <w:rPr>
          <w:rFonts w:ascii="Arial" w:hAnsi="Arial" w:cs="Arial"/>
          <w:sz w:val="20"/>
          <w:szCs w:val="20"/>
        </w:rPr>
      </w:pPr>
      <w:r>
        <w:rPr>
          <w:rFonts w:ascii="Arial" w:hAnsi="Arial"/>
          <w:b/>
          <w:i/>
          <w:sz w:val="20"/>
        </w:rPr>
        <w:t xml:space="preserve">5. Fehlmengen der Auflage </w:t>
      </w:r>
    </w:p>
    <w:p w:rsidR="00C95706" w:rsidRPr="00C95706" w:rsidRDefault="00C95706" w:rsidP="00C95706">
      <w:pPr>
        <w:pStyle w:val="Default"/>
        <w:ind w:firstLine="280"/>
        <w:jc w:val="both"/>
        <w:rPr>
          <w:rFonts w:ascii="Arial" w:hAnsi="Arial" w:cs="Arial"/>
          <w:sz w:val="20"/>
          <w:szCs w:val="20"/>
        </w:rPr>
      </w:pPr>
      <w:r>
        <w:rPr>
          <w:rFonts w:ascii="Arial" w:hAnsi="Arial"/>
          <w:sz w:val="20"/>
        </w:rPr>
        <w:t xml:space="preserve">Die zulässigen Fehlmengen der Auflage oder die Anzahl von Exemplaren, die von den vorstehenden Standards abweichen, dürfen nicht 0,5% einer Auflage ohne eine Nachdrucknotwendigkeit überschreiten. </w:t>
      </w:r>
    </w:p>
    <w:p w:rsidR="00C95706" w:rsidRPr="00C95706" w:rsidRDefault="00C95706" w:rsidP="00C95706">
      <w:pPr>
        <w:pStyle w:val="Default"/>
        <w:spacing w:before="240" w:after="60"/>
        <w:jc w:val="both"/>
        <w:rPr>
          <w:rFonts w:ascii="Arial" w:hAnsi="Arial" w:cs="Arial"/>
          <w:sz w:val="20"/>
          <w:szCs w:val="20"/>
        </w:rPr>
      </w:pPr>
      <w:r>
        <w:rPr>
          <w:rFonts w:ascii="Arial" w:hAnsi="Arial"/>
          <w:b/>
          <w:i/>
          <w:sz w:val="20"/>
        </w:rPr>
        <w:t xml:space="preserve">6. Erfüllungsfrist </w:t>
      </w:r>
    </w:p>
    <w:p w:rsidR="00C95706" w:rsidRPr="00C95706" w:rsidRDefault="00C95706" w:rsidP="00C95706">
      <w:pPr>
        <w:pStyle w:val="Default"/>
        <w:ind w:firstLine="280"/>
        <w:jc w:val="both"/>
        <w:rPr>
          <w:rFonts w:ascii="Arial" w:hAnsi="Arial" w:cs="Arial"/>
          <w:sz w:val="20"/>
          <w:szCs w:val="20"/>
        </w:rPr>
      </w:pPr>
      <w:r>
        <w:rPr>
          <w:rFonts w:ascii="Arial" w:hAnsi="Arial"/>
          <w:sz w:val="20"/>
        </w:rPr>
        <w:t xml:space="preserve">Der Kunde verpflichtet sich, die Materialien in der vereinbarten Frist einzureichen. Als Einreichungstag der Materialien gelten das Datum, an dem komplette Materialien eingereicht werden, oder Freigabe der Grundlagen zum Druck. Wurde keine Uhrzeit der Einreichung von Materialien vereinbart und werden sie nach 17.00 Uhr eingereicht, gilt der Folgetag als Einreichungsdatum. Im Falle eines Verzugs mit der Einreichung von Verlagsunterlagen in der vereinbarten Frist muss ein neuer Termin für die Auftragserfüllung vereinbart werden (die Druckerei wird sich nach Möglichkeit bemühen, den Vertragsgegenstande möglichst schnell zu erfüllen). </w:t>
      </w:r>
    </w:p>
    <w:p w:rsidR="00C95706" w:rsidRPr="00C95706" w:rsidRDefault="00C95706" w:rsidP="00C95706">
      <w:pPr>
        <w:autoSpaceDE w:val="0"/>
        <w:autoSpaceDN w:val="0"/>
        <w:adjustRightInd w:val="0"/>
        <w:spacing w:after="0" w:line="240" w:lineRule="auto"/>
        <w:rPr>
          <w:rFonts w:ascii="Arial" w:hAnsi="Arial" w:cs="Arial"/>
          <w:color w:val="000000"/>
          <w:sz w:val="20"/>
          <w:szCs w:val="20"/>
        </w:rPr>
      </w:pPr>
      <w:r>
        <w:rPr>
          <w:rFonts w:ascii="Arial" w:hAnsi="Arial"/>
          <w:sz w:val="20"/>
        </w:rPr>
        <w:t>Bearbeitet von DP</w:t>
      </w:r>
    </w:p>
    <w:sectPr w:rsidR="00C95706" w:rsidRPr="00C95706" w:rsidSect="00BA497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2"/>
  </w:compat>
  <w:rsids>
    <w:rsidRoot w:val="002525DC"/>
    <w:rsid w:val="000C6ADA"/>
    <w:rsid w:val="000E0249"/>
    <w:rsid w:val="002525DC"/>
    <w:rsid w:val="004308A1"/>
    <w:rsid w:val="005A7A5A"/>
    <w:rsid w:val="007461DC"/>
    <w:rsid w:val="007E5700"/>
    <w:rsid w:val="009A6CA8"/>
    <w:rsid w:val="009D7719"/>
    <w:rsid w:val="00A47185"/>
    <w:rsid w:val="00BA4972"/>
    <w:rsid w:val="00BD5DBC"/>
    <w:rsid w:val="00C9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6A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525DC"/>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C95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1043</Words>
  <Characters>6262</Characters>
  <Application>Microsoft Office Word</Application>
  <DocSecurity>0</DocSecurity>
  <Lines>184</Lines>
  <Paragraphs>91</Paragraphs>
  <ScaleCrop>false</ScaleCrop>
  <HeadingPairs>
    <vt:vector size="2" baseType="variant">
      <vt:variant>
        <vt:lpstr>Tytuł</vt:lpstr>
      </vt:variant>
      <vt:variant>
        <vt:i4>1</vt:i4>
      </vt:variant>
    </vt:vector>
  </HeadingPairs>
  <TitlesOfParts>
    <vt:vector size="1" baseType="lpstr">
      <vt:lpstr/>
    </vt:vector>
  </TitlesOfParts>
  <Company>ORTIS S.A.</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LLewinski</dc:creator>
  <cp:keywords/>
  <dc:description/>
  <cp:lastModifiedBy>Izabela</cp:lastModifiedBy>
  <cp:revision>10</cp:revision>
  <dcterms:created xsi:type="dcterms:W3CDTF">2011-12-20T13:22:00Z</dcterms:created>
  <dcterms:modified xsi:type="dcterms:W3CDTF">2012-05-09T08:34:00Z</dcterms:modified>
</cp:coreProperties>
</file>